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“礼乐山东·云层画卷”摄·影作品展</w:t>
      </w: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作品推荐表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推荐单位：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报送联系人：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</w:t>
      </w:r>
      <w:bookmarkStart w:id="0" w:name="_GoBack"/>
      <w:bookmarkEnd w:id="0"/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</w:t>
      </w:r>
    </w:p>
    <w:tbl>
      <w:tblPr>
        <w:tblStyle w:val="4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640"/>
        <w:gridCol w:w="1377"/>
        <w:gridCol w:w="213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77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作者</w:t>
            </w:r>
          </w:p>
        </w:tc>
        <w:tc>
          <w:tcPr>
            <w:tcW w:w="2133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905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作者联系方式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  <w:t>）参展作品须为作者原创作品。作者应保证所报送作品拥有独立、完整的著作权，且不侵犯包括著作权、肖像权、名誉权、隐私权等在内的第三人的任何合法权益。凡因上述事项导致纠纷的，一律取消参评、参展资格，相关法律责任由作者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  <w:t>）主承办单位对参展作品有展览、研究、摄影、录像、出版及宣传推广等方面的权利。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  <w:t>）凡送作品参评、参展作者，应视为已确认并遵守征稿启事的各项规定。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uto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  <w:t>推荐单位盖章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uto"/>
        <w:ind w:left="0" w:right="0" w:firstLine="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  <w:t xml:space="preserve"> 2022年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mUwZjM0MGMwYjNkY2M3NmQ0Yzg3YmM3Y2U4ZmUifQ=="/>
  </w:docVars>
  <w:rsids>
    <w:rsidRoot w:val="00000000"/>
    <w:rsid w:val="082F449C"/>
    <w:rsid w:val="190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8</TotalTime>
  <ScaleCrop>false</ScaleCrop>
  <LinksUpToDate>false</LinksUpToDate>
  <CharactersWithSpaces>320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风明月亮</cp:lastModifiedBy>
  <dcterms:modified xsi:type="dcterms:W3CDTF">2022-07-27T00:40:00Z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C9138106E82246618CA243FAEAAB82A3</vt:lpwstr>
  </property>
</Properties>
</file>